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6BCC" w14:textId="77777777" w:rsidR="00C27931" w:rsidRDefault="00C27931" w:rsidP="00C27931">
      <w:pPr>
        <w:pStyle w:val="BodyText"/>
        <w:ind w:left="470"/>
        <w:rPr>
          <w:sz w:val="20"/>
        </w:rPr>
      </w:pPr>
      <w:r>
        <w:rPr>
          <w:noProof/>
          <w:sz w:val="20"/>
        </w:rPr>
        <w:drawing>
          <wp:inline distT="0" distB="0" distL="0" distR="0" wp14:anchorId="14A26C8E" wp14:editId="362B2F58">
            <wp:extent cx="1766012" cy="64912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012" cy="6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644E0" w14:textId="77777777" w:rsidR="00C27931" w:rsidRDefault="00C27931" w:rsidP="00C27931">
      <w:pPr>
        <w:pStyle w:val="BodyText"/>
        <w:spacing w:before="3"/>
        <w:rPr>
          <w:sz w:val="14"/>
        </w:rPr>
      </w:pPr>
    </w:p>
    <w:p w14:paraId="116D486E" w14:textId="6909C82C" w:rsidR="00C27931" w:rsidRDefault="00C27931" w:rsidP="00C27931">
      <w:pPr>
        <w:pStyle w:val="Heading1"/>
        <w:tabs>
          <w:tab w:val="left" w:pos="4232"/>
        </w:tabs>
        <w:spacing w:before="100"/>
      </w:pPr>
      <w:r>
        <w:t>Bartlesville</w:t>
      </w:r>
      <w:r>
        <w:rPr>
          <w:spacing w:val="-3"/>
        </w:rPr>
        <w:t xml:space="preserve"> </w:t>
      </w:r>
      <w:r>
        <w:t>Holiday Wreaths</w:t>
      </w:r>
      <w:r w:rsidR="009013A0">
        <w:t xml:space="preserve"> </w:t>
      </w:r>
      <w:r>
        <w:t>&amp;</w:t>
      </w:r>
      <w:r>
        <w:rPr>
          <w:spacing w:val="1"/>
        </w:rPr>
        <w:t xml:space="preserve"> </w:t>
      </w:r>
      <w:r>
        <w:t>More</w:t>
      </w:r>
    </w:p>
    <w:p w14:paraId="28804B9A" w14:textId="77777777" w:rsidR="00C27931" w:rsidRDefault="00C27931" w:rsidP="00C27931">
      <w:pPr>
        <w:pStyle w:val="BodyText"/>
        <w:spacing w:before="11"/>
        <w:rPr>
          <w:rFonts w:ascii="Papyrus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C41FCE" wp14:editId="4C04FDB3">
            <wp:simplePos x="0" y="0"/>
            <wp:positionH relativeFrom="page">
              <wp:posOffset>612775</wp:posOffset>
            </wp:positionH>
            <wp:positionV relativeFrom="paragraph">
              <wp:posOffset>231793</wp:posOffset>
            </wp:positionV>
            <wp:extent cx="5945436" cy="6667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43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E109CB" w14:textId="77777777" w:rsidR="00C27931" w:rsidRDefault="00C27931" w:rsidP="00C27931">
      <w:pPr>
        <w:spacing w:before="66"/>
        <w:ind w:left="29" w:right="121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APPLICATION</w:t>
      </w:r>
    </w:p>
    <w:p w14:paraId="40418916" w14:textId="77777777" w:rsidR="00C27931" w:rsidRDefault="00C27931" w:rsidP="00C27931">
      <w:pPr>
        <w:pStyle w:val="BodyText"/>
        <w:spacing w:before="1"/>
        <w:rPr>
          <w:rFonts w:ascii="Calibri"/>
          <w:b/>
          <w:sz w:val="26"/>
        </w:rPr>
      </w:pPr>
    </w:p>
    <w:p w14:paraId="2D34F0C1" w14:textId="77777777" w:rsidR="00C27931" w:rsidRDefault="00C27931" w:rsidP="00C27931">
      <w:pPr>
        <w:tabs>
          <w:tab w:val="left" w:pos="9882"/>
        </w:tabs>
        <w:ind w:right="43"/>
        <w:jc w:val="center"/>
        <w:rPr>
          <w:rFonts w:ascii="Calibri"/>
          <w:b/>
        </w:rPr>
      </w:pPr>
      <w:r>
        <w:rPr>
          <w:rFonts w:ascii="Calibri"/>
          <w:b/>
        </w:rPr>
        <w:t>Name of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 xml:space="preserve">Organization: 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6304D4D5" w14:textId="77777777" w:rsidR="00C27931" w:rsidRDefault="00C27931" w:rsidP="00C27931">
      <w:pPr>
        <w:pStyle w:val="BodyText"/>
        <w:spacing w:before="11"/>
        <w:rPr>
          <w:rFonts w:ascii="Calibri"/>
          <w:b/>
          <w:sz w:val="25"/>
        </w:rPr>
      </w:pPr>
    </w:p>
    <w:p w14:paraId="4B65DC79" w14:textId="77777777" w:rsidR="00C27931" w:rsidRDefault="00C27931" w:rsidP="00C27931">
      <w:pPr>
        <w:tabs>
          <w:tab w:val="left" w:pos="10276"/>
        </w:tabs>
        <w:spacing w:before="56"/>
        <w:ind w:left="464"/>
        <w:rPr>
          <w:rFonts w:ascii="Calibri"/>
          <w:b/>
        </w:rPr>
      </w:pPr>
      <w:r>
        <w:rPr>
          <w:rFonts w:ascii="Calibri"/>
          <w:b/>
        </w:rPr>
        <w:t xml:space="preserve">Address: 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1DC7F9C8" w14:textId="77777777" w:rsidR="00C27931" w:rsidRDefault="00C27931" w:rsidP="00C27931">
      <w:pPr>
        <w:pStyle w:val="BodyText"/>
        <w:spacing w:before="9"/>
        <w:rPr>
          <w:rFonts w:ascii="Calibri"/>
          <w:b/>
          <w:sz w:val="25"/>
        </w:rPr>
      </w:pPr>
    </w:p>
    <w:p w14:paraId="1BC62FBF" w14:textId="77777777" w:rsidR="00C27931" w:rsidRDefault="00C27931" w:rsidP="00C27931">
      <w:pPr>
        <w:tabs>
          <w:tab w:val="left" w:pos="10299"/>
        </w:tabs>
        <w:spacing w:before="57"/>
        <w:ind w:left="514"/>
        <w:rPr>
          <w:rFonts w:ascii="Calibri"/>
          <w:b/>
        </w:rPr>
      </w:pPr>
      <w:r>
        <w:rPr>
          <w:rFonts w:ascii="Calibri"/>
          <w:b/>
        </w:rPr>
        <w:t>Primary Contact</w:t>
      </w:r>
      <w:r>
        <w:rPr>
          <w:rFonts w:ascii="Calibri"/>
          <w:b/>
          <w:spacing w:val="-17"/>
        </w:rPr>
        <w:t xml:space="preserve"> </w:t>
      </w:r>
      <w:r>
        <w:rPr>
          <w:rFonts w:ascii="Calibri"/>
          <w:b/>
        </w:rPr>
        <w:t>Information: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14:paraId="1D226DCF" w14:textId="77777777" w:rsidR="00C27931" w:rsidRDefault="00C27931" w:rsidP="00C27931">
      <w:pPr>
        <w:pStyle w:val="BodyText"/>
        <w:rPr>
          <w:rFonts w:ascii="Calibri"/>
          <w:b/>
          <w:sz w:val="20"/>
        </w:rPr>
      </w:pPr>
    </w:p>
    <w:p w14:paraId="4CDB533F" w14:textId="062DEE83" w:rsidR="00C27931" w:rsidRDefault="00C27931" w:rsidP="00C27931">
      <w:pPr>
        <w:pStyle w:val="BodyText"/>
        <w:spacing w:before="9"/>
        <w:rPr>
          <w:rFonts w:ascii="Calibri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A88A9C" wp14:editId="68BF18F9">
                <wp:simplePos x="0" y="0"/>
                <wp:positionH relativeFrom="page">
                  <wp:posOffset>548640</wp:posOffset>
                </wp:positionH>
                <wp:positionV relativeFrom="paragraph">
                  <wp:posOffset>231775</wp:posOffset>
                </wp:positionV>
                <wp:extent cx="6186805" cy="1270"/>
                <wp:effectExtent l="15240" t="8255" r="8255" b="952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680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9743"/>
                            <a:gd name="T2" fmla="+- 0 10606 864"/>
                            <a:gd name="T3" fmla="*/ T2 w 97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3">
                              <a:moveTo>
                                <a:pt x="0" y="0"/>
                              </a:moveTo>
                              <a:lnTo>
                                <a:pt x="974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1D48" id="Freeform: Shape 1" o:spid="_x0000_s1026" style="position:absolute;margin-left:43.2pt;margin-top:18.25pt;width:487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" path="m,l9742,e" filled="f" strokeweight=".35369mm">
                <v:path arrowok="t" o:connecttype="custom" o:connectlocs="0,0;6186170,0" o:connectangles="0,0"/>
                <w10:wrap type="topAndBottom" anchorx="page"/>
              </v:shape>
            </w:pict>
          </mc:Fallback>
        </mc:AlternateContent>
      </w:r>
    </w:p>
    <w:p w14:paraId="151588CE" w14:textId="77777777" w:rsidR="00C27931" w:rsidRDefault="00C27931" w:rsidP="00C27931">
      <w:pPr>
        <w:pStyle w:val="BodyText"/>
        <w:spacing w:before="5"/>
        <w:rPr>
          <w:rFonts w:ascii="Calibri"/>
          <w:b/>
          <w:sz w:val="21"/>
        </w:rPr>
      </w:pPr>
    </w:p>
    <w:p w14:paraId="762E1668" w14:textId="77777777" w:rsidR="00C27931" w:rsidRDefault="00C27931" w:rsidP="00C27931">
      <w:pPr>
        <w:spacing w:before="100"/>
        <w:ind w:left="464"/>
        <w:rPr>
          <w:rFonts w:ascii="Arial Narrow"/>
          <w:b/>
          <w:i/>
          <w:sz w:val="24"/>
        </w:rPr>
      </w:pPr>
      <w:r>
        <w:rPr>
          <w:rFonts w:ascii="Arial Narrow"/>
          <w:b/>
          <w:i/>
          <w:color w:val="2D74B5"/>
          <w:sz w:val="24"/>
          <w:u w:val="thick" w:color="2D74B5"/>
        </w:rPr>
        <w:t>By submitting this application and $20 fee, I understand and agree to the Rules of Participation below:</w:t>
      </w:r>
    </w:p>
    <w:p w14:paraId="611E903C" w14:textId="77777777" w:rsidR="00C27931" w:rsidRDefault="00C27931" w:rsidP="00C27931">
      <w:pPr>
        <w:pStyle w:val="BodyText"/>
        <w:spacing w:before="4"/>
        <w:rPr>
          <w:rFonts w:ascii="Arial Narrow"/>
          <w:b/>
          <w:i/>
          <w:sz w:val="23"/>
        </w:rPr>
      </w:pPr>
    </w:p>
    <w:p w14:paraId="6C9042C2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01"/>
        <w:ind w:hanging="361"/>
        <w:rPr>
          <w:b/>
        </w:rPr>
      </w:pPr>
      <w:r>
        <w:rPr>
          <w:b/>
        </w:rPr>
        <w:t>My completed application and $20 fee must be received by 09.15.20 to participate in the</w:t>
      </w:r>
      <w:r>
        <w:rPr>
          <w:b/>
          <w:spacing w:val="-21"/>
        </w:rPr>
        <w:t xml:space="preserve"> </w:t>
      </w:r>
      <w:r>
        <w:rPr>
          <w:b/>
        </w:rPr>
        <w:t>event.</w:t>
      </w:r>
    </w:p>
    <w:p w14:paraId="755DFB11" w14:textId="77777777" w:rsidR="00C27931" w:rsidRDefault="00C27931" w:rsidP="00C27931">
      <w:pPr>
        <w:spacing w:before="69" w:line="256" w:lineRule="auto"/>
        <w:ind w:left="464"/>
        <w:rPr>
          <w:rFonts w:ascii="Calibri"/>
          <w:b/>
        </w:rPr>
      </w:pPr>
      <w:r>
        <w:rPr>
          <w:rFonts w:ascii="Calibri"/>
          <w:b/>
        </w:rPr>
        <w:t xml:space="preserve">A photograph of my entry must be submitted to </w:t>
      </w:r>
      <w:hyperlink r:id="rId7">
        <w:r>
          <w:rPr>
            <w:rFonts w:ascii="Calibri"/>
            <w:b/>
            <w:color w:val="0462C1"/>
            <w:u w:val="single" w:color="0462C1"/>
          </w:rPr>
          <w:t>christy@bartlesvillemonthly.com</w:t>
        </w:r>
      </w:hyperlink>
      <w:r>
        <w:rPr>
          <w:rFonts w:ascii="Calibri"/>
          <w:b/>
          <w:color w:val="0462C1"/>
        </w:rPr>
        <w:t xml:space="preserve"> </w:t>
      </w:r>
      <w:r>
        <w:rPr>
          <w:rFonts w:ascii="Calibri"/>
          <w:b/>
        </w:rPr>
        <w:t>by 10.12.20 to be featured in the November issue of bMonthly magazine.</w:t>
      </w:r>
    </w:p>
    <w:p w14:paraId="3175BF47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65" w:line="273" w:lineRule="auto"/>
        <w:ind w:right="330"/>
        <w:rPr>
          <w:b/>
        </w:rPr>
      </w:pPr>
      <w:r>
        <w:rPr>
          <w:b/>
        </w:rPr>
        <w:t>My entire entry must be delivered to the Hilton Garden Inn on 11.01.20. My entry will be on display and open for bidding from 11.01.20 thru</w:t>
      </w:r>
      <w:r>
        <w:rPr>
          <w:b/>
          <w:spacing w:val="-4"/>
        </w:rPr>
        <w:t xml:space="preserve"> </w:t>
      </w:r>
      <w:r>
        <w:rPr>
          <w:b/>
        </w:rPr>
        <w:t>11.15.20.</w:t>
      </w:r>
    </w:p>
    <w:p w14:paraId="0D37C343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  <w:tab w:val="left" w:pos="1443"/>
        </w:tabs>
        <w:spacing w:before="5" w:line="276" w:lineRule="auto"/>
        <w:ind w:right="105"/>
        <w:rPr>
          <w:b/>
        </w:rPr>
      </w:pPr>
      <w:r>
        <w:rPr>
          <w:b/>
        </w:rPr>
        <w:t>My entry will be sold by silent auction with a minimum starting bid of $50 unless I request a higher minimum bid amount.</w:t>
      </w:r>
      <w:r>
        <w:rPr>
          <w:b/>
        </w:rPr>
        <w:tab/>
        <w:t>My organization will receive all proceeds from the sale of my</w:t>
      </w:r>
      <w:r>
        <w:rPr>
          <w:b/>
          <w:spacing w:val="-8"/>
        </w:rPr>
        <w:t xml:space="preserve"> </w:t>
      </w:r>
      <w:r>
        <w:rPr>
          <w:b/>
        </w:rPr>
        <w:t>entry.</w:t>
      </w:r>
    </w:p>
    <w:p w14:paraId="2F4AAB38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80" w:lineRule="exact"/>
        <w:ind w:hanging="361"/>
        <w:rPr>
          <w:b/>
        </w:rPr>
      </w:pPr>
      <w:r>
        <w:rPr>
          <w:b/>
        </w:rPr>
        <w:t>I may establish a BUY IT NOW price ($100 minimum) that will end the bidding and result in an immediate</w:t>
      </w:r>
      <w:r>
        <w:rPr>
          <w:b/>
          <w:spacing w:val="-32"/>
        </w:rPr>
        <w:t xml:space="preserve"> </w:t>
      </w:r>
      <w:r>
        <w:rPr>
          <w:b/>
        </w:rPr>
        <w:t>sale.</w:t>
      </w:r>
    </w:p>
    <w:p w14:paraId="5E9760ED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2"/>
        <w:ind w:hanging="361"/>
        <w:rPr>
          <w:b/>
        </w:rPr>
      </w:pPr>
      <w:r>
        <w:rPr>
          <w:b/>
        </w:rPr>
        <w:t>I will comply with all event requirements for payment arrangements and delivery or collection of my</w:t>
      </w:r>
      <w:r>
        <w:rPr>
          <w:b/>
          <w:spacing w:val="-31"/>
        </w:rPr>
        <w:t xml:space="preserve"> </w:t>
      </w:r>
      <w:r>
        <w:rPr>
          <w:b/>
        </w:rPr>
        <w:t>entry.</w:t>
      </w:r>
    </w:p>
    <w:p w14:paraId="706E5F47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8"/>
        <w:ind w:hanging="361"/>
        <w:rPr>
          <w:b/>
        </w:rPr>
      </w:pPr>
      <w:r>
        <w:rPr>
          <w:b/>
        </w:rPr>
        <w:t>My entry will be eligible to win People’s Choice designation and cash prize based upon voting during the</w:t>
      </w:r>
      <w:r>
        <w:rPr>
          <w:b/>
          <w:spacing w:val="-33"/>
        </w:rPr>
        <w:t xml:space="preserve"> </w:t>
      </w:r>
      <w:r>
        <w:rPr>
          <w:b/>
        </w:rPr>
        <w:t>event.</w:t>
      </w:r>
    </w:p>
    <w:p w14:paraId="554A184F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2"/>
        <w:ind w:hanging="361"/>
        <w:rPr>
          <w:b/>
        </w:rPr>
      </w:pPr>
      <w:r>
        <w:rPr>
          <w:b/>
        </w:rPr>
        <w:t>My entry will be eligible to win the Theme Award “Christmas Carols” and cash</w:t>
      </w:r>
      <w:r>
        <w:rPr>
          <w:b/>
          <w:spacing w:val="-17"/>
        </w:rPr>
        <w:t xml:space="preserve"> </w:t>
      </w:r>
      <w:r>
        <w:rPr>
          <w:b/>
        </w:rPr>
        <w:t>prize.</w:t>
      </w:r>
    </w:p>
    <w:p w14:paraId="16936FBC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1" w:line="273" w:lineRule="auto"/>
        <w:ind w:right="1248"/>
        <w:rPr>
          <w:b/>
        </w:rPr>
      </w:pPr>
      <w:r>
        <w:rPr>
          <w:b/>
        </w:rPr>
        <w:t>I understand the Kiwanis Club of Bartlesville will promote the event in the media. However, it is the responsibility of my organization to promote our participation in the</w:t>
      </w:r>
      <w:r>
        <w:rPr>
          <w:b/>
          <w:spacing w:val="-14"/>
        </w:rPr>
        <w:t xml:space="preserve"> </w:t>
      </w:r>
      <w:r>
        <w:rPr>
          <w:b/>
        </w:rPr>
        <w:t>event.</w:t>
      </w:r>
    </w:p>
    <w:p w14:paraId="31323B64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" w:line="273" w:lineRule="auto"/>
        <w:ind w:right="388"/>
        <w:rPr>
          <w:b/>
        </w:rPr>
      </w:pPr>
      <w:r>
        <w:rPr>
          <w:b/>
        </w:rPr>
        <w:t>I may conduct other fundraising or promotional activities during the event and my organization is responsible for promoting that activity/event on my social media</w:t>
      </w:r>
      <w:r>
        <w:rPr>
          <w:b/>
          <w:spacing w:val="-8"/>
        </w:rPr>
        <w:t xml:space="preserve"> </w:t>
      </w:r>
      <w:r>
        <w:rPr>
          <w:b/>
        </w:rPr>
        <w:t>outlets.</w:t>
      </w:r>
    </w:p>
    <w:p w14:paraId="6F1D38BA" w14:textId="77777777" w:rsidR="00C27931" w:rsidRDefault="00C27931" w:rsidP="00C27931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" w:line="276" w:lineRule="auto"/>
        <w:ind w:right="339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understand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neither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Hilton</w:t>
      </w:r>
      <w:r>
        <w:rPr>
          <w:b/>
          <w:spacing w:val="-2"/>
        </w:rPr>
        <w:t xml:space="preserve"> </w:t>
      </w:r>
      <w:r>
        <w:rPr>
          <w:b/>
        </w:rPr>
        <w:t>Garden</w:t>
      </w:r>
      <w:r>
        <w:rPr>
          <w:b/>
          <w:spacing w:val="-5"/>
        </w:rPr>
        <w:t xml:space="preserve"> </w:t>
      </w:r>
      <w:r>
        <w:rPr>
          <w:b/>
        </w:rPr>
        <w:t>Inn</w:t>
      </w:r>
      <w:r>
        <w:rPr>
          <w:b/>
          <w:spacing w:val="-2"/>
        </w:rPr>
        <w:t xml:space="preserve"> </w:t>
      </w:r>
      <w:r>
        <w:rPr>
          <w:b/>
        </w:rPr>
        <w:t>nor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Kiwanis</w:t>
      </w:r>
      <w:r>
        <w:rPr>
          <w:b/>
          <w:spacing w:val="-1"/>
        </w:rPr>
        <w:t xml:space="preserve"> </w:t>
      </w:r>
      <w:r>
        <w:rPr>
          <w:b/>
        </w:rPr>
        <w:t>Club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Bartlesville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responsible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any damage or loss to my entry during the display period or any part of the</w:t>
      </w:r>
      <w:r>
        <w:rPr>
          <w:b/>
          <w:spacing w:val="-18"/>
        </w:rPr>
        <w:t xml:space="preserve"> </w:t>
      </w:r>
      <w:r>
        <w:rPr>
          <w:b/>
        </w:rPr>
        <w:t>event.</w:t>
      </w:r>
    </w:p>
    <w:p w14:paraId="4F1629C3" w14:textId="77777777" w:rsidR="00C27931" w:rsidRDefault="00C27931" w:rsidP="00C27931">
      <w:pPr>
        <w:pStyle w:val="BodyText"/>
        <w:spacing w:before="3"/>
        <w:rPr>
          <w:rFonts w:ascii="Calibri"/>
          <w:b/>
          <w:sz w:val="28"/>
        </w:rPr>
      </w:pPr>
    </w:p>
    <w:p w14:paraId="204CF0CA" w14:textId="77777777" w:rsidR="00C27931" w:rsidRDefault="00C27931" w:rsidP="00C27931">
      <w:pPr>
        <w:spacing w:line="259" w:lineRule="auto"/>
        <w:ind w:left="464" w:right="1129"/>
        <w:rPr>
          <w:rFonts w:ascii="Calibri"/>
          <w:b/>
        </w:rPr>
      </w:pPr>
      <w:r>
        <w:rPr>
          <w:rFonts w:ascii="Calibri"/>
          <w:b/>
        </w:rPr>
        <w:t>Complete the application &amp; write check for $20 made payable to: Bartlesville Kiwanis Foundation Mail to: Kiwanis Club of Bartlesville - 414 SE Washington Blvd, PMB 199 - Bartlesville, OK 74006.</w:t>
      </w:r>
    </w:p>
    <w:p w14:paraId="42BE2BC8" w14:textId="77777777" w:rsidR="00C27931" w:rsidRDefault="00C27931" w:rsidP="00C27931">
      <w:pPr>
        <w:spacing w:before="1" w:line="259" w:lineRule="auto"/>
        <w:ind w:left="464" w:right="427"/>
        <w:rPr>
          <w:rFonts w:ascii="Calibri"/>
          <w:b/>
        </w:rPr>
      </w:pPr>
      <w:r>
        <w:rPr>
          <w:rFonts w:ascii="Calibri"/>
          <w:b/>
          <w:color w:val="C00000"/>
        </w:rPr>
        <w:t>Note: If alternative payment arrangements are necessary, call 918-977-3400 Ext 4 or contact Karen Wilson at 770-315-1724 or Jeanette Miller at 918-440-9622 with questions.</w:t>
      </w:r>
    </w:p>
    <w:p w14:paraId="4154A0F5" w14:textId="77777777" w:rsidR="00E14777" w:rsidRDefault="009013A0"/>
    <w:sectPr w:rsidR="00E14777">
      <w:pgSz w:w="12240" w:h="15840"/>
      <w:pgMar w:top="640" w:right="9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34476"/>
    <w:multiLevelType w:val="hybridMultilevel"/>
    <w:tmpl w:val="67AA7E82"/>
    <w:lvl w:ilvl="0" w:tplc="C88C5C9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618D62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498C0EC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DB804B0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6FEAFA3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CDDA9C5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9EA0009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4738A0D6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B1A6AF88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31"/>
    <w:rsid w:val="00076604"/>
    <w:rsid w:val="009013A0"/>
    <w:rsid w:val="00A72039"/>
    <w:rsid w:val="00C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F492"/>
  <w15:chartTrackingRefBased/>
  <w15:docId w15:val="{675628AA-23CF-4164-99AE-8781761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7931"/>
    <w:pPr>
      <w:spacing w:before="38"/>
      <w:ind w:right="121"/>
      <w:jc w:val="center"/>
      <w:outlineLvl w:val="0"/>
    </w:pPr>
    <w:rPr>
      <w:rFonts w:ascii="Papyrus" w:eastAsia="Papyrus" w:hAnsi="Papyrus" w:cs="Papyru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931"/>
    <w:rPr>
      <w:rFonts w:ascii="Papyrus" w:eastAsia="Papyrus" w:hAnsi="Papyrus" w:cs="Papyrus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27931"/>
  </w:style>
  <w:style w:type="character" w:customStyle="1" w:styleId="BodyTextChar">
    <w:name w:val="Body Text Char"/>
    <w:basedOn w:val="DefaultParagraphFont"/>
    <w:link w:val="BodyText"/>
    <w:uiPriority w:val="1"/>
    <w:rsid w:val="00C27931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C27931"/>
    <w:pPr>
      <w:ind w:left="464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y@bartlesvillemonth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Rivkah Gamble</dc:creator>
  <cp:keywords/>
  <dc:description/>
  <cp:lastModifiedBy>Rivkah Gamble</cp:lastModifiedBy>
  <cp:revision>2</cp:revision>
  <dcterms:created xsi:type="dcterms:W3CDTF">2020-09-05T01:58:00Z</dcterms:created>
  <dcterms:modified xsi:type="dcterms:W3CDTF">2020-09-14T05:02:00Z</dcterms:modified>
</cp:coreProperties>
</file>